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750"/>
        </w:tabs>
        <w:jc w:val="center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RIFERIMENTI NORMATIVI PER ALUNNI CON BISOGNI EDUCATIVI SPECIALI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Excursus normativo dalla Legge 104/92 ad oggi</w:t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2023 </w:t>
      </w:r>
    </w:p>
    <w:p w:rsidR="00000000" w:rsidDel="00000000" w:rsidP="00000000" w:rsidRDefault="00000000" w:rsidRPr="00000000" w14:paraId="00000004">
      <w:pPr>
        <w:keepLines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Decreto Interministeriale n. 153 del 1 agosto 2023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Disposizioni correttive al Decreto Interministeriale 29 dicembre 2020, n. 182, recante: «Adozione del modello nazionale di piano educativo individualizzato e delle correlate linee guida, nonché modalità di assegnazione delle misure di sostegno agli alunni con disabilità, ai sensi dell’articolo 7, comma 2-ter del decreto legislativo 13 aprile 2017, n. 66»</w:t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Linee Guida del Ministero della Salute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G.U. 07 gennaio 2023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relative alla redazione della certificazione di disabilità in età evolutiva ai fini dell’inclusione scolastica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per il Profilo di Funzionamento sulla base dell’ICF previste dall’art. 5 comma 6 del D.Lgs. n° 66/17 </w:t>
      </w:r>
    </w:p>
    <w:p w:rsidR="00000000" w:rsidDel="00000000" w:rsidP="00000000" w:rsidRDefault="00000000" w:rsidRPr="00000000" w14:paraId="00000006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2020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Decreto Interministeriale n.182 del 29 dicembre 2020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e relative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Linee Guida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concernenti la definizione delle modalità, anche tenuto conto dell’accertamento di cui art . della legge 5 febbraio 1992, n.104, per l’assegnazione delle misure di sostegno di cui all’art. 7 del Dlgs 66/2017 e il modello di PEI, da adottare da parte delle istituzioni scolastiche</w:t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2019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Decreto legislativo n. 96 del 12 settembre 2019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Disposizioni integrative e correttive al Decreto Legislativo 13 aprile 2017, n. 66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2017</w:t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Decreto legislativo n. 63 del 13 aprile 2017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Effettività del diritto allo studio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Nota MIUR 1553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del 4 agosto 2017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Decreto legislativo n. 66 del 13 aprile 2017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Nuove norme in materia di inclusione degli studenti disabili certificati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(cosiddetto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Decreto Inclusione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Decreto legislativo n. 62 del 13 aprile 2017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Valutazione e certificazione delle competenze nel primo ciclo ed esami di Stato</w:t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b w:val="1"/>
          <w:rtl w:val="0"/>
        </w:rPr>
        <w:t xml:space="preserve">Legge n. 47 del  7 aprile 2017 </w:t>
      </w:r>
      <w:r w:rsidDel="00000000" w:rsidR="00000000" w:rsidRPr="00000000">
        <w:rPr>
          <w:color w:val="ff0000"/>
          <w:rtl w:val="0"/>
        </w:rPr>
        <w:t xml:space="preserve"> Disposizioni in materia di misure di protezione dei minori stranieri non accompagnati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2015</w:t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Legge n. 107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del 13 luglio 2015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Buona scuola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2014</w:t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C.M. 19 febbraio 2014, n. 4233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color w:val="ff0000"/>
          <w:rtl w:val="0"/>
        </w:rPr>
        <w:t xml:space="preserve">Linee guida per l’accoglienza e l’integrazione degli alunni stranieri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2013</w:t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Nota prot. n. 2563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del 22 novembre 2013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Chiarimenti</w:t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Circolare MIUR n. 8 del 6 marzo 2013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Indicazioni operative alunni BES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2012 </w:t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Direttiva Ministeriale del 27 dicembre 2012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Direttiva BES - Strumenti d’intervento per alunni BES e organizzazione territoriale per l’inclusione scolastica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2011</w:t>
      </w:r>
    </w:p>
    <w:p w:rsidR="00000000" w:rsidDel="00000000" w:rsidP="00000000" w:rsidRDefault="00000000" w:rsidRPr="00000000" w14:paraId="00000022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Decreto Ministeriale n. 5669 del 12 luglio 2011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 allegate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Linee guida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per il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Diritto allo studio degli alunni e degli studenti DSA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2010</w:t>
      </w:r>
    </w:p>
    <w:p w:rsidR="00000000" w:rsidDel="00000000" w:rsidP="00000000" w:rsidRDefault="00000000" w:rsidRPr="00000000" w14:paraId="0000002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Legge n. 170 dell’8 ottobre 2010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Norme in materia di DSA in ambito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Circolare MIUR n. 2 dell’ 8 gennaio 2010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Indicazioni e raccomandazioni per l’integrazione di alunni con cittadinanza non italiana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2009</w:t>
      </w:r>
    </w:p>
    <w:p w:rsidR="00000000" w:rsidDel="00000000" w:rsidP="00000000" w:rsidRDefault="00000000" w:rsidRPr="00000000" w14:paraId="0000002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Nota MIUR n. 4274 del 4 agosto 2009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Linee guida sull’integrazione degli alunni con disabilità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2006 </w:t>
      </w:r>
    </w:p>
    <w:p w:rsidR="00000000" w:rsidDel="00000000" w:rsidP="00000000" w:rsidRDefault="00000000" w:rsidRPr="00000000" w14:paraId="0000002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Documento generale di indirizzo per l’integrazione degli alunni stranieri e per l’educazione</w:t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Interculturale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Circolare MIUR n. 24 del 1° marzo 2006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Linee guida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per l’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accoglienza e l’integrazione degli alunni stranieri</w:t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Decreto del Presidente del Consiglio dei ministri n. 185 del 23 febbraio 2006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–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Regolamento</w:t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recante modalità e criteri per l’individuazione dell’alunno come soggetto in situazione di handicap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ai sensi dell’art. 35 comma 7 della legge n. 289 del 27 dicembre 2002</w:t>
        <w:tab/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2003</w:t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Legge n. 189 del 15 luglio 2003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Norme per la promozione della pratica dello sport da parte delle persone disabili</w:t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Legge n. 53 del 28 marzo  2003 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Delega al Governo per la definizione delle norme generali sull'istruzione e dei livelli essenziali delle prestazioni in materia di istruzione e formazione professionale.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2002 </w:t>
      </w:r>
    </w:p>
    <w:p w:rsidR="00000000" w:rsidDel="00000000" w:rsidP="00000000" w:rsidRDefault="00000000" w:rsidRPr="00000000" w14:paraId="0000003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Legge n. 189 del 30 luglio 2002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Modifica alla normativa in materia di immigrazione e di asilo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2000 </w:t>
      </w:r>
    </w:p>
    <w:p w:rsidR="00000000" w:rsidDel="00000000" w:rsidP="00000000" w:rsidRDefault="00000000" w:rsidRPr="00000000" w14:paraId="0000003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Legge n. 328 dell’8 novembre 2000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Legge quadro per la realizzazione del sistema integrato di interventi e servizi sociali</w:t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1999</w:t>
      </w:r>
    </w:p>
    <w:p w:rsidR="00000000" w:rsidDel="00000000" w:rsidP="00000000" w:rsidRDefault="00000000" w:rsidRPr="00000000" w14:paraId="0000003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Legge n. 17 del 28 gennaio 1999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–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Integrazione e modifica della Legge Quadro 104/1992</w:t>
      </w:r>
    </w:p>
    <w:p w:rsidR="00000000" w:rsidDel="00000000" w:rsidP="00000000" w:rsidRDefault="00000000" w:rsidRPr="00000000" w14:paraId="0000003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Decreto Presidente Repubblica n. 275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dell’8 marzo 1999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Autonomia scolastica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1998 </w:t>
      </w:r>
    </w:p>
    <w:p w:rsidR="00000000" w:rsidDel="00000000" w:rsidP="00000000" w:rsidRDefault="00000000" w:rsidRPr="00000000" w14:paraId="0000004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Legge n. 40 del 6 marzo 1998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Disciplina dell’immigrazione e norme sulla condizione dello straniero</w:t>
      </w:r>
    </w:p>
    <w:p w:rsidR="00000000" w:rsidDel="00000000" w:rsidP="00000000" w:rsidRDefault="00000000" w:rsidRPr="00000000" w14:paraId="0000004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Decreto legislativo n. 286 del 25 luglio 1998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Testo unico delle disposizioni concernenti la</w:t>
      </w:r>
    </w:p>
    <w:p w:rsidR="00000000" w:rsidDel="00000000" w:rsidP="00000000" w:rsidRDefault="00000000" w:rsidRPr="00000000" w14:paraId="0000004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disciplina dell’immigrazione e norme sulla condizione dello straniero</w:t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1994</w:t>
      </w:r>
    </w:p>
    <w:p w:rsidR="00000000" w:rsidDel="00000000" w:rsidP="00000000" w:rsidRDefault="00000000" w:rsidRPr="00000000" w14:paraId="0000004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Decreto del Presidente della Repubblica del 24 febbraio 1994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Atto di indirizzo e coordinamento</w:t>
      </w:r>
    </w:p>
    <w:p w:rsidR="00000000" w:rsidDel="00000000" w:rsidP="00000000" w:rsidRDefault="00000000" w:rsidRPr="00000000" w14:paraId="0000004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relativo ai compiti delle unità sanitarie locali in materia di alunni portatori di handicap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color w:val="ff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1992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Legge n. 104 del 5 febbraio 1992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Legge quadro per l’assistenza, l’integrazione sociale e i diritti delle persone handicappate</w:t>
      </w:r>
    </w:p>
    <w:sectPr>
      <w:footerReference r:id="rId7" w:type="default"/>
      <w:pgSz w:h="15840" w:w="12240" w:orient="portrait"/>
      <w:pgMar w:bottom="1440" w:top="426" w:left="1077" w:right="107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B874D1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B874D1"/>
  </w:style>
  <w:style w:type="paragraph" w:styleId="Pidipagina">
    <w:name w:val="footer"/>
    <w:basedOn w:val="Normale"/>
    <w:link w:val="PidipaginaCarattere"/>
    <w:uiPriority w:val="99"/>
    <w:unhideWhenUsed w:val="1"/>
    <w:rsid w:val="00B874D1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874D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4RcCgHd+/kPnZhleJ9kLFDVubQ==">CgMxLjAyCGguZ2pkZ3hzOAByITFkRk1aWkdhYlQ5YnhYSWd5b3U1cC12cmU5Vlc3YlNySA==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2021-09-13T09:17:00Z</dcterms:created>
  <dc:creator>Utente</dc:creator>
</cp:coreProperties>
</file>